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401" w:rsidRPr="00B7520C" w:rsidRDefault="00585401" w:rsidP="002C18A8">
      <w:pPr>
        <w:spacing w:line="480" w:lineRule="auto"/>
        <w:jc w:val="center"/>
        <w:rPr>
          <w:rFonts w:ascii="Comic Sans MS" w:hAnsi="Comic Sans MS"/>
          <w:b/>
          <w:szCs w:val="24"/>
        </w:rPr>
      </w:pPr>
      <w:r w:rsidRPr="00B7520C">
        <w:rPr>
          <w:rFonts w:ascii="Comic Sans MS" w:hAnsi="Comic Sans MS"/>
          <w:b/>
          <w:color w:val="000000"/>
          <w:szCs w:val="24"/>
        </w:rPr>
        <w:t xml:space="preserve">The </w:t>
      </w:r>
      <w:r w:rsidRPr="00B7520C">
        <w:rPr>
          <w:rFonts w:ascii="Comic Sans MS" w:hAnsi="Comic Sans MS"/>
          <w:b/>
          <w:szCs w:val="24"/>
        </w:rPr>
        <w:t>Collaboration Self-Assessment Tool (CSAT)</w:t>
      </w:r>
    </w:p>
    <w:p w:rsidR="00A94B5E" w:rsidRPr="00B7520C" w:rsidRDefault="00A94B5E" w:rsidP="00A94B5E">
      <w:pPr>
        <w:rPr>
          <w:rFonts w:ascii="Comic Sans MS" w:hAnsi="Comic Sans MS"/>
          <w:color w:val="000000"/>
          <w:szCs w:val="24"/>
        </w:rPr>
      </w:pPr>
      <w:r w:rsidRPr="00B7520C">
        <w:rPr>
          <w:rFonts w:ascii="Comic Sans MS" w:hAnsi="Comic Sans MS"/>
          <w:i/>
          <w:color w:val="000000"/>
          <w:szCs w:val="24"/>
        </w:rPr>
        <w:t>It is often assumed that people know how to collaborate. However, collaboration skills are rarely identified, let alone taught.</w:t>
      </w:r>
      <w:r w:rsidRPr="00B7520C">
        <w:rPr>
          <w:rFonts w:ascii="Comic Sans MS" w:hAnsi="Comic Sans MS"/>
          <w:i/>
          <w:color w:val="FF0000"/>
          <w:szCs w:val="24"/>
        </w:rPr>
        <w:t xml:space="preserve"> </w:t>
      </w:r>
      <w:r w:rsidRPr="00B7520C">
        <w:rPr>
          <w:rFonts w:ascii="Comic Sans MS" w:hAnsi="Comic Sans MS"/>
          <w:i/>
          <w:szCs w:val="24"/>
        </w:rPr>
        <w:t>When collaborative efforts become strained or are successful, it is important to evaluate our own role in the process.</w:t>
      </w:r>
    </w:p>
    <w:p w:rsidR="00A94B5E" w:rsidRPr="00B7520C" w:rsidRDefault="00A94B5E" w:rsidP="00A94B5E">
      <w:pPr>
        <w:ind w:left="720"/>
        <w:rPr>
          <w:rFonts w:ascii="Comic Sans MS" w:hAnsi="Comic Sans MS"/>
          <w:i/>
          <w:color w:val="000000"/>
          <w:sz w:val="16"/>
          <w:szCs w:val="16"/>
        </w:rPr>
      </w:pPr>
    </w:p>
    <w:p w:rsidR="00A94B5E" w:rsidRPr="00B7520C" w:rsidRDefault="00A94B5E" w:rsidP="002C18A8">
      <w:pPr>
        <w:numPr>
          <w:ilvl w:val="0"/>
          <w:numId w:val="1"/>
        </w:numPr>
        <w:rPr>
          <w:rFonts w:ascii="Comic Sans MS" w:hAnsi="Comic Sans MS"/>
          <w:i/>
          <w:color w:val="000000"/>
          <w:szCs w:val="24"/>
        </w:rPr>
      </w:pPr>
      <w:r w:rsidRPr="00B7520C">
        <w:rPr>
          <w:rFonts w:ascii="Comic Sans MS" w:hAnsi="Comic Sans MS"/>
          <w:i/>
          <w:color w:val="000000"/>
          <w:szCs w:val="24"/>
        </w:rPr>
        <w:t>There is a difference between cooperation and collaboration. Collaboration is a philosophy of interactions with the focus on the process of working together; cooperation stresses the product of such work (Myers, 1991).</w:t>
      </w:r>
    </w:p>
    <w:p w:rsidR="00A94B5E" w:rsidRPr="00B7520C" w:rsidRDefault="00A94B5E" w:rsidP="002C18A8">
      <w:pPr>
        <w:ind w:left="360"/>
        <w:rPr>
          <w:rFonts w:ascii="Comic Sans MS" w:hAnsi="Comic Sans MS"/>
          <w:i/>
          <w:color w:val="000000"/>
          <w:sz w:val="16"/>
          <w:szCs w:val="16"/>
        </w:rPr>
      </w:pPr>
    </w:p>
    <w:p w:rsidR="00A94B5E" w:rsidRPr="00B7520C" w:rsidRDefault="00A94B5E" w:rsidP="002C18A8">
      <w:pPr>
        <w:numPr>
          <w:ilvl w:val="0"/>
          <w:numId w:val="1"/>
        </w:numPr>
        <w:rPr>
          <w:rFonts w:ascii="Comic Sans MS" w:hAnsi="Comic Sans MS"/>
          <w:i/>
          <w:color w:val="000000"/>
          <w:szCs w:val="24"/>
        </w:rPr>
      </w:pPr>
      <w:r w:rsidRPr="00B7520C">
        <w:rPr>
          <w:rFonts w:ascii="Comic Sans MS" w:hAnsi="Comic Sans MS"/>
          <w:i/>
          <w:color w:val="000000"/>
          <w:szCs w:val="24"/>
        </w:rPr>
        <w:t xml:space="preserve">This is a self-assessment tool. If you are not honest </w:t>
      </w:r>
      <w:r w:rsidRPr="00B7520C">
        <w:rPr>
          <w:rFonts w:ascii="Comic Sans MS" w:hAnsi="Comic Sans MS"/>
          <w:i/>
          <w:szCs w:val="24"/>
        </w:rPr>
        <w:t>with yourself,</w:t>
      </w:r>
      <w:r w:rsidRPr="00B7520C">
        <w:rPr>
          <w:rFonts w:ascii="Comic Sans MS" w:hAnsi="Comic Sans MS"/>
          <w:i/>
          <w:color w:val="000000"/>
          <w:szCs w:val="24"/>
        </w:rPr>
        <w:t xml:space="preserve"> it will not help you. The benefit you get is directly related to how honest you are when rating yourself. </w:t>
      </w:r>
      <w:r w:rsidRPr="00B7520C">
        <w:rPr>
          <w:rFonts w:ascii="Comic Sans MS" w:hAnsi="Comic Sans MS"/>
          <w:i/>
          <w:szCs w:val="24"/>
        </w:rPr>
        <w:t>(You do not have to share your scores.)</w:t>
      </w:r>
    </w:p>
    <w:p w:rsidR="00A94B5E" w:rsidRPr="00B7520C" w:rsidRDefault="00A94B5E" w:rsidP="002C18A8">
      <w:pPr>
        <w:ind w:left="360"/>
        <w:rPr>
          <w:rFonts w:ascii="Comic Sans MS" w:hAnsi="Comic Sans MS"/>
          <w:i/>
          <w:color w:val="000000"/>
          <w:sz w:val="16"/>
          <w:szCs w:val="16"/>
        </w:rPr>
      </w:pPr>
    </w:p>
    <w:p w:rsidR="00A94B5E" w:rsidRPr="00B7520C" w:rsidRDefault="00A94B5E" w:rsidP="002C18A8">
      <w:pPr>
        <w:numPr>
          <w:ilvl w:val="0"/>
          <w:numId w:val="1"/>
        </w:numPr>
        <w:rPr>
          <w:rFonts w:ascii="Comic Sans MS" w:hAnsi="Comic Sans MS"/>
          <w:i/>
          <w:color w:val="000000"/>
          <w:szCs w:val="24"/>
        </w:rPr>
      </w:pPr>
      <w:r w:rsidRPr="00B7520C">
        <w:rPr>
          <w:rFonts w:ascii="Comic Sans MS" w:hAnsi="Comic Sans MS"/>
          <w:i/>
          <w:color w:val="000000"/>
          <w:szCs w:val="24"/>
        </w:rPr>
        <w:t>Think of a specific collaborative relationship or team you are involved with and have the understanding that your scores may differ in other settings.</w:t>
      </w:r>
    </w:p>
    <w:p w:rsidR="00A94B5E" w:rsidRPr="00B7520C" w:rsidRDefault="00A94B5E" w:rsidP="002C18A8">
      <w:pPr>
        <w:ind w:left="360"/>
        <w:rPr>
          <w:rFonts w:ascii="Comic Sans MS" w:hAnsi="Comic Sans MS"/>
          <w:i/>
          <w:color w:val="000000"/>
          <w:sz w:val="16"/>
          <w:szCs w:val="16"/>
        </w:rPr>
      </w:pPr>
    </w:p>
    <w:p w:rsidR="00A94B5E" w:rsidRPr="00B7520C" w:rsidRDefault="00A94B5E" w:rsidP="002C18A8">
      <w:pPr>
        <w:numPr>
          <w:ilvl w:val="0"/>
          <w:numId w:val="1"/>
        </w:numPr>
        <w:rPr>
          <w:rFonts w:ascii="Comic Sans MS" w:hAnsi="Comic Sans MS"/>
          <w:i/>
          <w:color w:val="000000"/>
          <w:szCs w:val="24"/>
        </w:rPr>
      </w:pPr>
      <w:r w:rsidRPr="00B7520C">
        <w:rPr>
          <w:rFonts w:ascii="Comic Sans MS" w:hAnsi="Comic Sans MS"/>
          <w:i/>
          <w:color w:val="000000"/>
          <w:szCs w:val="24"/>
        </w:rPr>
        <w:t>For each category there are 4 descriptors: read them thoughtfully and honestly identify your score. If you are not sure what is meant by a certain word or specific terminology, define it in the way that makes most sense to you.</w:t>
      </w:r>
    </w:p>
    <w:p w:rsidR="00A94B5E" w:rsidRPr="00B7520C" w:rsidRDefault="00A94B5E" w:rsidP="002C18A8">
      <w:pPr>
        <w:ind w:left="360"/>
        <w:rPr>
          <w:rFonts w:ascii="Comic Sans MS" w:hAnsi="Comic Sans MS"/>
          <w:i/>
          <w:color w:val="000000"/>
          <w:sz w:val="16"/>
          <w:szCs w:val="16"/>
        </w:rPr>
      </w:pPr>
      <w:r w:rsidRPr="00B7520C">
        <w:rPr>
          <w:rFonts w:ascii="Comic Sans MS" w:hAnsi="Comic Sans MS"/>
          <w:i/>
          <w:color w:val="000000"/>
          <w:szCs w:val="24"/>
        </w:rPr>
        <w:t xml:space="preserve"> </w:t>
      </w:r>
    </w:p>
    <w:p w:rsidR="00A94B5E" w:rsidRPr="00B7520C" w:rsidRDefault="00A94B5E" w:rsidP="002C18A8">
      <w:pPr>
        <w:numPr>
          <w:ilvl w:val="0"/>
          <w:numId w:val="1"/>
        </w:numPr>
        <w:rPr>
          <w:rFonts w:ascii="Comic Sans MS" w:hAnsi="Comic Sans MS"/>
          <w:i/>
          <w:color w:val="000000"/>
          <w:szCs w:val="24"/>
        </w:rPr>
      </w:pPr>
      <w:r w:rsidRPr="00B7520C">
        <w:rPr>
          <w:rFonts w:ascii="Comic Sans MS" w:hAnsi="Comic Sans MS"/>
          <w:i/>
          <w:color w:val="000000"/>
          <w:szCs w:val="24"/>
        </w:rPr>
        <w:t>Your rating should reflect where you are today, not where you want to be or where you would like others to</w:t>
      </w:r>
      <w:r w:rsidRPr="00B7520C">
        <w:rPr>
          <w:rFonts w:ascii="Comic Sans MS" w:hAnsi="Comic Sans MS"/>
          <w:i/>
          <w:color w:val="FF0000"/>
          <w:szCs w:val="24"/>
        </w:rPr>
        <w:t xml:space="preserve"> </w:t>
      </w:r>
      <w:r w:rsidRPr="00B7520C">
        <w:rPr>
          <w:rFonts w:ascii="Comic Sans MS" w:hAnsi="Comic Sans MS"/>
          <w:i/>
          <w:color w:val="000000"/>
          <w:szCs w:val="24"/>
        </w:rPr>
        <w:t>think you are. There are no right and wrong answers.</w:t>
      </w:r>
    </w:p>
    <w:p w:rsidR="00A94B5E" w:rsidRPr="00B7520C" w:rsidRDefault="00A94B5E" w:rsidP="002C18A8">
      <w:pPr>
        <w:rPr>
          <w:rFonts w:ascii="Comic Sans MS" w:hAnsi="Comic Sans MS"/>
          <w:i/>
          <w:color w:val="000000"/>
          <w:sz w:val="16"/>
          <w:szCs w:val="16"/>
        </w:rPr>
      </w:pPr>
    </w:p>
    <w:p w:rsidR="00A94B5E" w:rsidRPr="00B7520C" w:rsidRDefault="00A94B5E" w:rsidP="002C18A8">
      <w:pPr>
        <w:numPr>
          <w:ilvl w:val="0"/>
          <w:numId w:val="1"/>
        </w:numPr>
        <w:rPr>
          <w:rFonts w:ascii="Comic Sans MS" w:hAnsi="Comic Sans MS"/>
          <w:i/>
          <w:color w:val="000000"/>
          <w:szCs w:val="24"/>
        </w:rPr>
      </w:pPr>
      <w:r w:rsidRPr="00B7520C">
        <w:rPr>
          <w:rFonts w:ascii="Comic Sans MS" w:hAnsi="Comic Sans MS"/>
          <w:i/>
          <w:color w:val="000000"/>
          <w:szCs w:val="24"/>
        </w:rPr>
        <w:t>Use the explanation box at the end of each category to jot down the thoughts you might have about your rating in that category</w:t>
      </w:r>
    </w:p>
    <w:p w:rsidR="00A94B5E" w:rsidRPr="00B7520C" w:rsidRDefault="00A94B5E" w:rsidP="002C18A8">
      <w:pPr>
        <w:ind w:left="360"/>
        <w:rPr>
          <w:rFonts w:ascii="Comic Sans MS" w:hAnsi="Comic Sans MS"/>
          <w:i/>
          <w:color w:val="000000"/>
          <w:sz w:val="16"/>
          <w:szCs w:val="16"/>
        </w:rPr>
      </w:pPr>
    </w:p>
    <w:p w:rsidR="00A94B5E" w:rsidRPr="00B7520C" w:rsidRDefault="00A94B5E" w:rsidP="002C18A8">
      <w:pPr>
        <w:numPr>
          <w:ilvl w:val="0"/>
          <w:numId w:val="1"/>
        </w:numPr>
        <w:rPr>
          <w:rFonts w:ascii="Comic Sans MS" w:hAnsi="Comic Sans MS"/>
          <w:i/>
          <w:szCs w:val="24"/>
        </w:rPr>
      </w:pPr>
      <w:r w:rsidRPr="00B7520C">
        <w:rPr>
          <w:rFonts w:ascii="Comic Sans MS" w:hAnsi="Comic Sans MS"/>
          <w:i/>
          <w:color w:val="000000"/>
          <w:szCs w:val="24"/>
        </w:rPr>
        <w:t>When you have completed each item, total your score.</w:t>
      </w:r>
    </w:p>
    <w:p w:rsidR="00A94B5E" w:rsidRPr="00B7520C" w:rsidRDefault="00A94B5E" w:rsidP="002C18A8">
      <w:pPr>
        <w:ind w:left="360"/>
        <w:rPr>
          <w:rFonts w:ascii="Comic Sans MS" w:hAnsi="Comic Sans MS"/>
          <w:i/>
          <w:sz w:val="16"/>
          <w:szCs w:val="16"/>
        </w:rPr>
      </w:pPr>
    </w:p>
    <w:p w:rsidR="00A94B5E" w:rsidRPr="00B7520C" w:rsidRDefault="00A94B5E" w:rsidP="002C18A8">
      <w:pPr>
        <w:numPr>
          <w:ilvl w:val="0"/>
          <w:numId w:val="1"/>
        </w:numPr>
        <w:rPr>
          <w:rFonts w:ascii="Comic Sans MS" w:hAnsi="Comic Sans MS"/>
          <w:i/>
          <w:szCs w:val="24"/>
        </w:rPr>
      </w:pPr>
      <w:r w:rsidRPr="00B7520C">
        <w:rPr>
          <w:rFonts w:ascii="Comic Sans MS" w:hAnsi="Comic Sans MS"/>
          <w:i/>
          <w:szCs w:val="24"/>
        </w:rPr>
        <w:t>The beauty of a self-assessment tool is that we can identify those areas in which we can improve in an eff</w:t>
      </w:r>
      <w:r w:rsidRPr="00B7520C">
        <w:rPr>
          <w:rFonts w:ascii="Comic Sans MS" w:hAnsi="Comic Sans MS"/>
          <w:i/>
          <w:color w:val="000000"/>
          <w:szCs w:val="24"/>
        </w:rPr>
        <w:t>ort to become better collaborators.</w:t>
      </w:r>
    </w:p>
    <w:p w:rsidR="00A94B5E" w:rsidRPr="00B7520C" w:rsidRDefault="00A94B5E" w:rsidP="00A94B5E">
      <w:pPr>
        <w:ind w:left="360"/>
        <w:rPr>
          <w:rFonts w:ascii="Comic Sans MS" w:hAnsi="Comic Sans MS"/>
          <w:i/>
          <w:sz w:val="16"/>
          <w:szCs w:val="16"/>
        </w:rPr>
      </w:pPr>
    </w:p>
    <w:p w:rsidR="00A94B5E" w:rsidRDefault="00A94B5E" w:rsidP="002C18A8">
      <w:pPr>
        <w:ind w:left="360"/>
        <w:rPr>
          <w:rFonts w:ascii="Comic Sans MS" w:hAnsi="Comic Sans MS"/>
          <w:color w:val="000000"/>
          <w:szCs w:val="24"/>
        </w:rPr>
      </w:pPr>
      <w:r w:rsidRPr="00B7520C">
        <w:rPr>
          <w:rFonts w:ascii="Comic Sans MS" w:hAnsi="Comic Sans MS"/>
          <w:i/>
          <w:szCs w:val="24"/>
        </w:rPr>
        <w:t>You may begin...</w:t>
      </w:r>
      <w:r w:rsidRPr="00B7520C">
        <w:rPr>
          <w:rFonts w:ascii="Comic Sans MS" w:hAnsi="Comic Sans MS"/>
          <w:color w:val="000000"/>
          <w:szCs w:val="24"/>
        </w:rPr>
        <w:t xml:space="preserve"> (Approximately 10 minutes) When finished, consider the following:</w:t>
      </w:r>
    </w:p>
    <w:p w:rsidR="00B7520C" w:rsidRPr="00B7520C" w:rsidRDefault="00B7520C" w:rsidP="002C18A8">
      <w:pPr>
        <w:ind w:left="360"/>
        <w:rPr>
          <w:rFonts w:ascii="Comic Sans MS" w:hAnsi="Comic Sans MS"/>
          <w:i/>
          <w:color w:val="000000"/>
          <w:sz w:val="16"/>
          <w:szCs w:val="16"/>
        </w:rPr>
      </w:pPr>
    </w:p>
    <w:p w:rsidR="00A94B5E" w:rsidRPr="00B7520C" w:rsidRDefault="00A94B5E" w:rsidP="002C18A8">
      <w:pPr>
        <w:numPr>
          <w:ilvl w:val="0"/>
          <w:numId w:val="1"/>
        </w:numPr>
        <w:rPr>
          <w:rFonts w:ascii="Comic Sans MS" w:hAnsi="Comic Sans MS"/>
          <w:i/>
          <w:szCs w:val="24"/>
        </w:rPr>
      </w:pPr>
      <w:r w:rsidRPr="00B7520C">
        <w:rPr>
          <w:rFonts w:ascii="Comic Sans MS" w:hAnsi="Comic Sans MS"/>
          <w:i/>
          <w:szCs w:val="24"/>
        </w:rPr>
        <w:t>What have you learned about yourself by completing this rubric?</w:t>
      </w:r>
    </w:p>
    <w:p w:rsidR="00A94B5E" w:rsidRPr="00B7520C" w:rsidRDefault="00A94B5E" w:rsidP="002C18A8">
      <w:pPr>
        <w:numPr>
          <w:ilvl w:val="0"/>
          <w:numId w:val="1"/>
        </w:numPr>
        <w:rPr>
          <w:rFonts w:ascii="Comic Sans MS" w:hAnsi="Comic Sans MS"/>
          <w:i/>
          <w:szCs w:val="24"/>
        </w:rPr>
      </w:pPr>
      <w:r w:rsidRPr="00B7520C">
        <w:rPr>
          <w:rFonts w:ascii="Comic Sans MS" w:hAnsi="Comic Sans MS"/>
          <w:i/>
          <w:szCs w:val="24"/>
        </w:rPr>
        <w:t>When collaboration is ineffective, the following issues are often voiced to justify the situation:</w:t>
      </w:r>
    </w:p>
    <w:p w:rsidR="00A94B5E" w:rsidRPr="00B7520C" w:rsidRDefault="00A94B5E" w:rsidP="002C18A8">
      <w:pPr>
        <w:ind w:left="360"/>
        <w:rPr>
          <w:rFonts w:ascii="Comic Sans MS" w:hAnsi="Comic Sans MS"/>
          <w:i/>
          <w:sz w:val="16"/>
          <w:szCs w:val="16"/>
        </w:rPr>
      </w:pPr>
      <w:r w:rsidRPr="00B7520C">
        <w:rPr>
          <w:rFonts w:ascii="Comic Sans MS" w:hAnsi="Comic Sans MS"/>
          <w:i/>
          <w:szCs w:val="24"/>
        </w:rPr>
        <w:t xml:space="preserve"> </w:t>
      </w:r>
    </w:p>
    <w:p w:rsidR="00A94B5E" w:rsidRPr="00B7520C" w:rsidRDefault="00A94B5E" w:rsidP="002C18A8">
      <w:pPr>
        <w:numPr>
          <w:ilvl w:val="0"/>
          <w:numId w:val="2"/>
        </w:numPr>
        <w:ind w:firstLine="90"/>
        <w:rPr>
          <w:rFonts w:ascii="Comic Sans MS" w:hAnsi="Comic Sans MS"/>
          <w:i/>
          <w:szCs w:val="24"/>
        </w:rPr>
      </w:pPr>
      <w:r w:rsidRPr="00B7520C">
        <w:rPr>
          <w:rFonts w:ascii="Comic Sans MS" w:hAnsi="Comic Sans MS"/>
          <w:i/>
          <w:szCs w:val="24"/>
        </w:rPr>
        <w:t xml:space="preserve">Personal style </w:t>
      </w:r>
    </w:p>
    <w:p w:rsidR="00A94B5E" w:rsidRPr="00B7520C" w:rsidRDefault="00A94B5E" w:rsidP="002C18A8">
      <w:pPr>
        <w:numPr>
          <w:ilvl w:val="0"/>
          <w:numId w:val="2"/>
        </w:numPr>
        <w:ind w:firstLine="90"/>
        <w:rPr>
          <w:rFonts w:ascii="Comic Sans MS" w:hAnsi="Comic Sans MS"/>
          <w:i/>
          <w:szCs w:val="24"/>
        </w:rPr>
      </w:pPr>
      <w:r w:rsidRPr="00B7520C">
        <w:rPr>
          <w:rFonts w:ascii="Comic Sans MS" w:hAnsi="Comic Sans MS"/>
          <w:i/>
          <w:szCs w:val="24"/>
        </w:rPr>
        <w:t>Size of the group</w:t>
      </w:r>
    </w:p>
    <w:p w:rsidR="00A94B5E" w:rsidRPr="00B7520C" w:rsidRDefault="00A94B5E" w:rsidP="002C18A8">
      <w:pPr>
        <w:numPr>
          <w:ilvl w:val="0"/>
          <w:numId w:val="2"/>
        </w:numPr>
        <w:ind w:firstLine="90"/>
        <w:rPr>
          <w:rFonts w:ascii="Comic Sans MS" w:hAnsi="Comic Sans MS"/>
          <w:strike/>
          <w:color w:val="FF0000"/>
          <w:szCs w:val="24"/>
        </w:rPr>
      </w:pPr>
      <w:r w:rsidRPr="00B7520C">
        <w:rPr>
          <w:rFonts w:ascii="Comic Sans MS" w:hAnsi="Comic Sans MS"/>
          <w:i/>
          <w:szCs w:val="24"/>
        </w:rPr>
        <w:t>Designated role in the group (facilitator, recorder, etc.)</w:t>
      </w:r>
    </w:p>
    <w:p w:rsidR="00A94B5E" w:rsidRPr="00B7520C" w:rsidRDefault="00A94B5E" w:rsidP="002C18A8">
      <w:pPr>
        <w:numPr>
          <w:ilvl w:val="0"/>
          <w:numId w:val="2"/>
        </w:numPr>
        <w:ind w:firstLine="90"/>
        <w:rPr>
          <w:rFonts w:ascii="Comic Sans MS" w:hAnsi="Comic Sans MS"/>
          <w:i/>
          <w:szCs w:val="24"/>
        </w:rPr>
      </w:pPr>
      <w:r w:rsidRPr="00B7520C">
        <w:rPr>
          <w:rFonts w:ascii="Comic Sans MS" w:hAnsi="Comic Sans MS"/>
          <w:i/>
          <w:szCs w:val="24"/>
        </w:rPr>
        <w:t>Group history</w:t>
      </w:r>
    </w:p>
    <w:p w:rsidR="00A94B5E" w:rsidRPr="00B7520C" w:rsidRDefault="00A94B5E" w:rsidP="002C18A8">
      <w:pPr>
        <w:rPr>
          <w:rFonts w:ascii="Comic Sans MS" w:hAnsi="Comic Sans MS"/>
          <w:szCs w:val="24"/>
        </w:rPr>
      </w:pPr>
      <w:r w:rsidRPr="00B7520C">
        <w:rPr>
          <w:rFonts w:ascii="Comic Sans MS" w:hAnsi="Comic Sans MS"/>
          <w:szCs w:val="24"/>
        </w:rPr>
        <w:tab/>
      </w:r>
    </w:p>
    <w:p w:rsidR="00A94B5E" w:rsidRPr="00B7520C" w:rsidRDefault="00A94B5E" w:rsidP="002C18A8">
      <w:pPr>
        <w:rPr>
          <w:rFonts w:ascii="Comic Sans MS" w:hAnsi="Comic Sans MS"/>
          <w:i/>
          <w:szCs w:val="24"/>
        </w:rPr>
      </w:pPr>
      <w:r w:rsidRPr="00B7520C">
        <w:rPr>
          <w:rFonts w:ascii="Comic Sans MS" w:hAnsi="Comic Sans MS"/>
          <w:i/>
          <w:szCs w:val="24"/>
        </w:rPr>
        <w:lastRenderedPageBreak/>
        <w:t>We challenge you to ask yourself: What is at the heart of these issues? Could citing these variables</w:t>
      </w:r>
      <w:r w:rsidRPr="00B7520C">
        <w:rPr>
          <w:rFonts w:ascii="Comic Sans MS" w:hAnsi="Comic Sans MS"/>
          <w:szCs w:val="24"/>
        </w:rPr>
        <w:t xml:space="preserve"> </w:t>
      </w:r>
      <w:r w:rsidRPr="00B7520C">
        <w:rPr>
          <w:rFonts w:ascii="Comic Sans MS" w:hAnsi="Comic Sans MS"/>
          <w:i/>
          <w:szCs w:val="24"/>
        </w:rPr>
        <w:t xml:space="preserve">possibly be a smoke screen to hide the fact that you are not using skills needed for successful collaboration? </w:t>
      </w:r>
    </w:p>
    <w:p w:rsidR="00A94B5E" w:rsidRPr="00B7520C" w:rsidRDefault="00A94B5E" w:rsidP="002C18A8">
      <w:pPr>
        <w:ind w:left="360"/>
        <w:rPr>
          <w:rFonts w:ascii="Comic Sans MS" w:hAnsi="Comic Sans MS"/>
          <w:i/>
          <w:szCs w:val="24"/>
        </w:rPr>
      </w:pPr>
    </w:p>
    <w:p w:rsidR="00A94B5E" w:rsidRPr="00B7520C" w:rsidRDefault="00A94B5E" w:rsidP="002C18A8">
      <w:pPr>
        <w:rPr>
          <w:rFonts w:ascii="Comic Sans MS" w:hAnsi="Comic Sans MS"/>
          <w:b/>
          <w:szCs w:val="24"/>
        </w:rPr>
      </w:pPr>
      <w:r w:rsidRPr="00B7520C">
        <w:rPr>
          <w:rFonts w:ascii="Comic Sans MS" w:hAnsi="Comic Sans MS"/>
          <w:b/>
          <w:szCs w:val="24"/>
        </w:rPr>
        <w:t>Interpersonal versus Intrapersonal Skills</w:t>
      </w:r>
    </w:p>
    <w:p w:rsidR="00B7520C" w:rsidRDefault="00B7520C" w:rsidP="00B7520C">
      <w:pPr>
        <w:rPr>
          <w:rFonts w:ascii="Comic Sans MS" w:hAnsi="Comic Sans MS"/>
          <w:i/>
          <w:color w:val="000000"/>
          <w:szCs w:val="24"/>
        </w:rPr>
      </w:pPr>
    </w:p>
    <w:p w:rsidR="00A94B5E" w:rsidRPr="00B7520C" w:rsidRDefault="00A94B5E" w:rsidP="00B7520C">
      <w:pPr>
        <w:rPr>
          <w:rFonts w:ascii="Comic Sans MS" w:hAnsi="Comic Sans MS"/>
          <w:color w:val="000000"/>
          <w:szCs w:val="24"/>
        </w:rPr>
      </w:pPr>
      <w:r w:rsidRPr="00B7520C">
        <w:rPr>
          <w:rFonts w:ascii="Comic Sans MS" w:hAnsi="Comic Sans MS"/>
          <w:i/>
          <w:color w:val="000000"/>
          <w:szCs w:val="24"/>
        </w:rPr>
        <w:t>Consider the gray and white scoring boxes. Interpersonal skills</w:t>
      </w:r>
      <w:r w:rsidRPr="00B7520C">
        <w:rPr>
          <w:rFonts w:ascii="Comic Sans MS" w:hAnsi="Comic Sans MS"/>
          <w:color w:val="000000"/>
          <w:szCs w:val="24"/>
        </w:rPr>
        <w:t xml:space="preserve"> include contributions, team support, problem solving, team dynamics, and interactions with others (gray boxes). </w:t>
      </w:r>
      <w:r w:rsidRPr="00B7520C">
        <w:rPr>
          <w:rFonts w:ascii="Comic Sans MS" w:hAnsi="Comic Sans MS"/>
          <w:i/>
          <w:color w:val="000000"/>
          <w:szCs w:val="24"/>
        </w:rPr>
        <w:t>Intrapersonal skills</w:t>
      </w:r>
      <w:r w:rsidRPr="00B7520C">
        <w:rPr>
          <w:rFonts w:ascii="Comic Sans MS" w:hAnsi="Comic Sans MS"/>
          <w:color w:val="000000"/>
          <w:szCs w:val="24"/>
        </w:rPr>
        <w:t xml:space="preserve"> include motivation/participation, quality of work, time management, preparedness, role flexibility, and reflection (white boxes).</w:t>
      </w:r>
    </w:p>
    <w:p w:rsidR="00B7520C" w:rsidRDefault="00B7520C" w:rsidP="00B7520C">
      <w:pPr>
        <w:rPr>
          <w:rFonts w:ascii="Comic Sans MS" w:hAnsi="Comic Sans MS"/>
        </w:rPr>
      </w:pPr>
    </w:p>
    <w:p w:rsidR="00A94B5E" w:rsidRPr="00B7520C" w:rsidRDefault="00A94B5E" w:rsidP="00B7520C">
      <w:pPr>
        <w:rPr>
          <w:rFonts w:ascii="Comic Sans MS" w:hAnsi="Comic Sans MS"/>
          <w:color w:val="000000"/>
          <w:szCs w:val="24"/>
        </w:rPr>
      </w:pPr>
      <w:r w:rsidRPr="00B7520C">
        <w:rPr>
          <w:rFonts w:ascii="Comic Sans MS" w:hAnsi="Comic Sans MS"/>
          <w:i/>
          <w:color w:val="000000"/>
          <w:szCs w:val="24"/>
        </w:rPr>
        <w:t xml:space="preserve">Intrapersonal skills </w:t>
      </w:r>
      <w:r w:rsidRPr="00B7520C">
        <w:rPr>
          <w:rFonts w:ascii="Comic Sans MS" w:hAnsi="Comic Sans MS"/>
          <w:color w:val="000000"/>
          <w:szCs w:val="24"/>
        </w:rPr>
        <w:t xml:space="preserve">involve those </w:t>
      </w:r>
      <w:r w:rsidRPr="00B7520C">
        <w:rPr>
          <w:rFonts w:ascii="Comic Sans MS" w:hAnsi="Comic Sans MS"/>
          <w:szCs w:val="24"/>
        </w:rPr>
        <w:t>centered on</w:t>
      </w:r>
      <w:r w:rsidRPr="00B7520C">
        <w:rPr>
          <w:rFonts w:ascii="Comic Sans MS" w:hAnsi="Comic Sans MS"/>
          <w:color w:val="000000"/>
          <w:szCs w:val="24"/>
        </w:rPr>
        <w:t xml:space="preserve"> the internal aspects of a person, such as self-confidence, preparedness, and reflection. In situations where an individual has excellent </w:t>
      </w:r>
      <w:r w:rsidRPr="00B7520C">
        <w:rPr>
          <w:rFonts w:ascii="Comic Sans MS" w:hAnsi="Comic Sans MS"/>
          <w:i/>
          <w:color w:val="000000"/>
          <w:szCs w:val="24"/>
        </w:rPr>
        <w:t>interpersonal skills</w:t>
      </w:r>
      <w:r w:rsidRPr="00B7520C">
        <w:rPr>
          <w:rFonts w:ascii="Comic Sans MS" w:hAnsi="Comic Sans MS"/>
          <w:color w:val="000000"/>
          <w:szCs w:val="24"/>
        </w:rPr>
        <w:t xml:space="preserve">, but is lacking in necessary </w:t>
      </w:r>
      <w:r w:rsidRPr="00B7520C">
        <w:rPr>
          <w:rFonts w:ascii="Comic Sans MS" w:hAnsi="Comic Sans MS"/>
          <w:i/>
          <w:color w:val="000000"/>
          <w:szCs w:val="24"/>
        </w:rPr>
        <w:t>intrapersonal skills</w:t>
      </w:r>
      <w:r w:rsidRPr="00B7520C">
        <w:rPr>
          <w:rFonts w:ascii="Comic Sans MS" w:hAnsi="Comic Sans MS"/>
          <w:color w:val="000000"/>
          <w:szCs w:val="24"/>
        </w:rPr>
        <w:t xml:space="preserve">, there are bound to be </w:t>
      </w:r>
      <w:r w:rsidRPr="00B7520C">
        <w:rPr>
          <w:rFonts w:ascii="Comic Sans MS" w:hAnsi="Comic Sans MS"/>
          <w:szCs w:val="24"/>
        </w:rPr>
        <w:t xml:space="preserve">collaborative difficulties. </w:t>
      </w:r>
      <w:r w:rsidRPr="00B7520C">
        <w:rPr>
          <w:rFonts w:ascii="Comic Sans MS" w:hAnsi="Comic Sans MS"/>
          <w:color w:val="000000"/>
          <w:szCs w:val="24"/>
        </w:rPr>
        <w:t xml:space="preserve">Likewise, if the balance is tipped in favor of </w:t>
      </w:r>
      <w:r w:rsidRPr="00B7520C">
        <w:rPr>
          <w:rFonts w:ascii="Comic Sans MS" w:hAnsi="Comic Sans MS"/>
          <w:i/>
          <w:color w:val="000000"/>
          <w:szCs w:val="24"/>
        </w:rPr>
        <w:t>intrapersonal skills</w:t>
      </w:r>
      <w:r w:rsidRPr="00B7520C">
        <w:rPr>
          <w:rFonts w:ascii="Comic Sans MS" w:hAnsi="Comic Sans MS"/>
          <w:color w:val="000000"/>
          <w:szCs w:val="24"/>
        </w:rPr>
        <w:t>, collaboration will also be strained. How balanced are you?</w:t>
      </w:r>
    </w:p>
    <w:p w:rsidR="00A94B5E" w:rsidRPr="00B7520C" w:rsidRDefault="00A94B5E" w:rsidP="002C18A8">
      <w:pPr>
        <w:rPr>
          <w:rFonts w:ascii="Comic Sans MS" w:hAnsi="Comic Sans MS"/>
          <w:color w:val="000000"/>
          <w:szCs w:val="24"/>
        </w:rPr>
      </w:pPr>
    </w:p>
    <w:p w:rsidR="00A94B5E" w:rsidRPr="00B7520C" w:rsidRDefault="00A94B5E" w:rsidP="002C18A8">
      <w:pPr>
        <w:rPr>
          <w:rFonts w:ascii="Comic Sans MS" w:eastAsia="Calibri" w:hAnsi="Comic Sans MS"/>
          <w:szCs w:val="24"/>
        </w:rPr>
      </w:pPr>
    </w:p>
    <w:sectPr w:rsidR="00A94B5E" w:rsidRPr="00B7520C" w:rsidSect="00FB28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63B" w:rsidRDefault="00E5563B" w:rsidP="00FB28B2">
      <w:r>
        <w:separator/>
      </w:r>
    </w:p>
  </w:endnote>
  <w:endnote w:type="continuationSeparator" w:id="0">
    <w:p w:rsidR="00E5563B" w:rsidRDefault="00E5563B" w:rsidP="00FB2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03000000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E3B" w:rsidRDefault="005E6E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2B7" w:rsidRPr="000872B7" w:rsidRDefault="000872B7" w:rsidP="000872B7">
    <w:pPr>
      <w:jc w:val="right"/>
      <w:rPr>
        <w:rFonts w:ascii="Comic Sans MS" w:hAnsi="Comic Sans MS"/>
        <w:sz w:val="16"/>
        <w:szCs w:val="16"/>
      </w:rPr>
    </w:pPr>
    <w:r w:rsidRPr="000872B7">
      <w:rPr>
        <w:rFonts w:ascii="Comic Sans MS" w:hAnsi="Comic Sans MS"/>
        <w:sz w:val="16"/>
        <w:szCs w:val="16"/>
      </w:rPr>
      <w:t>C</w:t>
    </w:r>
    <w:r w:rsidR="00614056">
      <w:rPr>
        <w:rFonts w:ascii="Comic Sans MS" w:hAnsi="Comic Sans MS"/>
        <w:sz w:val="16"/>
        <w:szCs w:val="16"/>
      </w:rPr>
      <w:t xml:space="preserve">opyright </w:t>
    </w:r>
    <w:r w:rsidR="00614056">
      <w:rPr>
        <w:rFonts w:ascii="Comic Sans MS" w:hAnsi="Comic Sans MS"/>
        <w:sz w:val="16"/>
        <w:szCs w:val="16"/>
      </w:rPr>
      <w:t>201</w:t>
    </w:r>
    <w:r w:rsidR="005E6E3B">
      <w:rPr>
        <w:rFonts w:ascii="Comic Sans MS" w:hAnsi="Comic Sans MS"/>
        <w:sz w:val="16"/>
        <w:szCs w:val="16"/>
      </w:rPr>
      <w:t>8</w:t>
    </w:r>
    <w:bookmarkStart w:id="0" w:name="_GoBack"/>
    <w:bookmarkEnd w:id="0"/>
    <w:r w:rsidRPr="000872B7">
      <w:rPr>
        <w:rFonts w:ascii="Comic Sans MS" w:hAnsi="Comic Sans MS"/>
        <w:sz w:val="16"/>
        <w:szCs w:val="16"/>
      </w:rPr>
      <w:t>,</w:t>
    </w:r>
    <w:r w:rsidR="00614056">
      <w:rPr>
        <w:rFonts w:ascii="Comic Sans MS" w:hAnsi="Comic Sans MS"/>
        <w:sz w:val="16"/>
        <w:szCs w:val="16"/>
      </w:rPr>
      <w:t xml:space="preserve"> TWH Consulting &amp;</w:t>
    </w:r>
    <w:r w:rsidRPr="000872B7">
      <w:rPr>
        <w:rFonts w:ascii="Comic Sans MS" w:hAnsi="Comic Sans MS"/>
        <w:sz w:val="16"/>
        <w:szCs w:val="16"/>
      </w:rPr>
      <w:t xml:space="preserve"> </w:t>
    </w:r>
    <w:r w:rsidRPr="000872B7">
      <w:rPr>
        <w:rFonts w:ascii="Comic Sans MS" w:hAnsi="Comic Sans MS"/>
        <w:b/>
        <w:i/>
        <w:sz w:val="16"/>
        <w:szCs w:val="16"/>
      </w:rPr>
      <w:t>The Academy for Co-Teaching and Collaboration</w:t>
    </w:r>
    <w:r w:rsidRPr="000872B7">
      <w:rPr>
        <w:rFonts w:ascii="Comic Sans MS" w:hAnsi="Comic Sans MS"/>
        <w:sz w:val="16"/>
        <w:szCs w:val="16"/>
      </w:rPr>
      <w:t xml:space="preserve"> at St. Cloud State University</w:t>
    </w:r>
  </w:p>
  <w:p w:rsidR="001E3D3F" w:rsidRPr="000872B7" w:rsidRDefault="000872B7" w:rsidP="000872B7">
    <w:pPr>
      <w:jc w:val="right"/>
      <w:rPr>
        <w:sz w:val="20"/>
      </w:rPr>
    </w:pPr>
    <w:r w:rsidRPr="000872B7">
      <w:rPr>
        <w:rFonts w:ascii="Comic Sans MS" w:hAnsi="Comic Sans MS"/>
        <w:sz w:val="16"/>
        <w:szCs w:val="16"/>
      </w:rPr>
      <w:t>Original Research Funded by a US Department of Education, Teacher Quality Enhancement Partnership Grant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E3B" w:rsidRDefault="005E6E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63B" w:rsidRDefault="00E5563B" w:rsidP="00FB28B2">
      <w:r>
        <w:separator/>
      </w:r>
    </w:p>
  </w:footnote>
  <w:footnote w:type="continuationSeparator" w:id="0">
    <w:p w:rsidR="00E5563B" w:rsidRDefault="00E5563B" w:rsidP="00FB2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E3B" w:rsidRDefault="005E6E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E3B" w:rsidRDefault="005E6E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E3B" w:rsidRDefault="005E6E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85B30"/>
    <w:multiLevelType w:val="hybridMultilevel"/>
    <w:tmpl w:val="1DA4882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86D8E"/>
    <w:multiLevelType w:val="hybridMultilevel"/>
    <w:tmpl w:val="70F6F958"/>
    <w:lvl w:ilvl="0" w:tplc="5D949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D43"/>
    <w:rsid w:val="000872B7"/>
    <w:rsid w:val="001E3D3F"/>
    <w:rsid w:val="00226FF2"/>
    <w:rsid w:val="002A6857"/>
    <w:rsid w:val="002C18A8"/>
    <w:rsid w:val="002D133A"/>
    <w:rsid w:val="00585401"/>
    <w:rsid w:val="005B254A"/>
    <w:rsid w:val="005B63F1"/>
    <w:rsid w:val="005E6E3B"/>
    <w:rsid w:val="00614056"/>
    <w:rsid w:val="00680D43"/>
    <w:rsid w:val="00695ADF"/>
    <w:rsid w:val="00791803"/>
    <w:rsid w:val="008175FF"/>
    <w:rsid w:val="00890555"/>
    <w:rsid w:val="008C7EDB"/>
    <w:rsid w:val="00A94B5E"/>
    <w:rsid w:val="00B7520C"/>
    <w:rsid w:val="00B758A5"/>
    <w:rsid w:val="00C70F8B"/>
    <w:rsid w:val="00E5563B"/>
    <w:rsid w:val="00E742C2"/>
    <w:rsid w:val="00EF0E41"/>
    <w:rsid w:val="00FB28B2"/>
    <w:rsid w:val="00FE1CF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18E6346E-0FF4-4C12-A1C9-47CBDFE5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D43"/>
    <w:rPr>
      <w:rFonts w:ascii="Times New Roman" w:eastAsia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680D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80D4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80D43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0D4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D43"/>
    <w:rPr>
      <w:rFonts w:ascii="Lucida Grande" w:eastAsia="Times New Roman" w:hAnsi="Lucida Grande" w:cs="Times New Roman"/>
      <w:sz w:val="18"/>
      <w:szCs w:val="18"/>
    </w:rPr>
  </w:style>
  <w:style w:type="paragraph" w:styleId="Header">
    <w:name w:val="header"/>
    <w:basedOn w:val="Normal"/>
    <w:link w:val="HeaderChar"/>
    <w:rsid w:val="00FB28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B28B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rsid w:val="00FB28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28B2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Ofstedal</dc:creator>
  <cp:lastModifiedBy>Heck, Teresa W.</cp:lastModifiedBy>
  <cp:revision>4</cp:revision>
  <cp:lastPrinted>2017-04-27T18:15:00Z</cp:lastPrinted>
  <dcterms:created xsi:type="dcterms:W3CDTF">2016-01-31T14:09:00Z</dcterms:created>
  <dcterms:modified xsi:type="dcterms:W3CDTF">2018-05-23T16:40:00Z</dcterms:modified>
</cp:coreProperties>
</file>